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autoSpaceDE w:val="0"/>
        <w:autoSpaceDN w:val="0"/>
        <w:snapToGrid w:val="0"/>
        <w:spacing w:line="264" w:lineRule="auto"/>
        <w:jc w:val="center"/>
        <w:rPr>
          <w:rFonts w:hint="eastAsia" w:ascii="仿宋" w:hAnsi="仿宋"/>
          <w:b/>
          <w:bCs/>
          <w:kern w:val="0"/>
          <w:sz w:val="44"/>
          <w:szCs w:val="44"/>
        </w:rPr>
      </w:pPr>
      <w:r>
        <w:rPr>
          <w:rFonts w:hint="eastAsia" w:ascii="仿宋" w:hAnsi="仿宋"/>
          <w:b/>
          <w:bCs/>
          <w:color w:val="FF0000"/>
          <w:kern w:val="0"/>
          <w:sz w:val="52"/>
          <w:szCs w:val="52"/>
          <w:lang w:val="en-US" w:eastAsia="zh-CN"/>
        </w:rPr>
        <w:t>江苏省社会稳定风险评估促进会</w:t>
      </w:r>
    </w:p>
    <w:p>
      <w:pPr>
        <w:overflowPunct w:val="0"/>
        <w:topLinePunct/>
        <w:autoSpaceDE w:val="0"/>
        <w:autoSpaceDN w:val="0"/>
        <w:snapToGrid w:val="0"/>
        <w:spacing w:line="264" w:lineRule="auto"/>
        <w:jc w:val="both"/>
        <w:rPr>
          <w:rFonts w:hint="eastAsia" w:ascii="仿宋" w:hAnsi="仿宋"/>
          <w:b/>
          <w:bCs/>
          <w:kern w:val="0"/>
          <w:sz w:val="44"/>
          <w:szCs w:val="44"/>
        </w:rPr>
      </w:pPr>
    </w:p>
    <w:p>
      <w:pPr>
        <w:overflowPunct w:val="0"/>
        <w:topLinePunct/>
        <w:autoSpaceDE w:val="0"/>
        <w:autoSpaceDN w:val="0"/>
        <w:snapToGrid w:val="0"/>
        <w:spacing w:line="264" w:lineRule="auto"/>
        <w:jc w:val="center"/>
        <w:rPr>
          <w:rFonts w:hint="eastAsia" w:ascii="仿宋" w:hAnsi="仿宋" w:eastAsia="仿宋"/>
          <w:b w:val="0"/>
          <w:bCs w:val="0"/>
          <w:kern w:val="0"/>
          <w:sz w:val="44"/>
          <w:szCs w:val="44"/>
          <w:lang w:val="en-US" w:eastAsia="zh-CN"/>
        </w:rPr>
      </w:pPr>
      <w:r>
        <w:rPr>
          <w:rFonts w:hint="eastAsia" w:ascii="仿宋" w:hAnsi="仿宋"/>
          <w:b w:val="0"/>
          <w:bCs w:val="0"/>
          <w:kern w:val="0"/>
          <w:sz w:val="32"/>
          <w:szCs w:val="32"/>
          <w:lang w:val="en-US" w:eastAsia="zh-CN"/>
        </w:rPr>
        <w:t>苏稳促</w:t>
      </w:r>
      <w:r>
        <w:rPr>
          <w:rFonts w:ascii="仿宋" w:hAnsi="仿宋" w:eastAsia="仿宋"/>
          <w:b w:val="0"/>
          <w:bCs w:val="0"/>
          <w:sz w:val="32"/>
        </w:rPr>
        <w:t>[201</w:t>
      </w:r>
      <w:r>
        <w:rPr>
          <w:rFonts w:hint="eastAsia" w:ascii="仿宋" w:hAnsi="仿宋"/>
          <w:b w:val="0"/>
          <w:bCs w:val="0"/>
          <w:sz w:val="32"/>
          <w:lang w:val="en-US" w:eastAsia="zh-CN"/>
        </w:rPr>
        <w:t>7</w:t>
      </w:r>
      <w:r>
        <w:rPr>
          <w:rFonts w:ascii="仿宋" w:hAnsi="仿宋" w:eastAsia="仿宋"/>
          <w:b w:val="0"/>
          <w:bCs w:val="0"/>
          <w:sz w:val="32"/>
        </w:rPr>
        <w:t>]</w:t>
      </w:r>
      <w:r>
        <w:rPr>
          <w:rFonts w:hint="eastAsia" w:ascii="仿宋" w:hAnsi="仿宋"/>
          <w:b w:val="0"/>
          <w:bCs w:val="0"/>
          <w:sz w:val="32"/>
          <w:lang w:val="en-US" w:eastAsia="zh-CN"/>
        </w:rPr>
        <w:t>005号</w:t>
      </w:r>
    </w:p>
    <w:p>
      <w:pPr>
        <w:overflowPunct w:val="0"/>
        <w:topLinePunct/>
        <w:autoSpaceDE w:val="0"/>
        <w:autoSpaceDN w:val="0"/>
        <w:snapToGrid w:val="0"/>
        <w:spacing w:line="264" w:lineRule="auto"/>
        <w:jc w:val="both"/>
        <w:rPr>
          <w:rFonts w:hint="eastAsia" w:ascii="仿宋" w:hAnsi="仿宋"/>
          <w:b/>
          <w:bCs/>
          <w:kern w:val="0"/>
          <w:sz w:val="44"/>
          <w:szCs w:val="44"/>
        </w:rPr>
      </w:pPr>
      <w:r>
        <w:rPr>
          <w:sz w:val="44"/>
        </w:rPr>
        <w:pict>
          <v:line id="_x0000_s1029" o:spid="_x0000_s1029" o:spt="20" style="position:absolute;left:0pt;margin-left:7.75pt;margin-top:14.4pt;height:0.05pt;width:407.45pt;z-index:251658240;mso-width-relative:page;mso-height-relative:page;" filled="f" stroked="t" coordsize="21600,21600">
            <v:path arrowok="t"/>
            <v:fill on="f" focussize="0,0"/>
            <v:stroke weight="2.25pt" color="#FF0000"/>
            <v:imagedata o:title=""/>
            <o:lock v:ext="edit" aspectratio="f"/>
          </v:line>
        </w:pict>
      </w:r>
    </w:p>
    <w:p>
      <w:pPr>
        <w:overflowPunct w:val="0"/>
        <w:topLinePunct/>
        <w:autoSpaceDE w:val="0"/>
        <w:autoSpaceDN w:val="0"/>
        <w:snapToGrid w:val="0"/>
        <w:spacing w:line="264" w:lineRule="auto"/>
        <w:jc w:val="both"/>
        <w:rPr>
          <w:rFonts w:hint="eastAsia" w:ascii="仿宋" w:hAnsi="仿宋"/>
          <w:b/>
          <w:bCs/>
          <w:kern w:val="0"/>
          <w:sz w:val="44"/>
          <w:szCs w:val="44"/>
        </w:rPr>
      </w:pPr>
    </w:p>
    <w:p>
      <w:pPr>
        <w:overflowPunct w:val="0"/>
        <w:topLinePunct/>
        <w:autoSpaceDE w:val="0"/>
        <w:autoSpaceDN w:val="0"/>
        <w:snapToGrid w:val="0"/>
        <w:spacing w:line="264" w:lineRule="auto"/>
        <w:jc w:val="center"/>
        <w:rPr>
          <w:rFonts w:hint="eastAsia" w:ascii="仿宋" w:hAnsi="仿宋"/>
          <w:b/>
          <w:bCs/>
          <w:kern w:val="0"/>
          <w:sz w:val="44"/>
          <w:szCs w:val="44"/>
        </w:rPr>
      </w:pPr>
      <w:r>
        <w:rPr>
          <w:rFonts w:hint="eastAsia" w:ascii="仿宋" w:hAnsi="仿宋"/>
          <w:b/>
          <w:bCs/>
          <w:kern w:val="0"/>
          <w:sz w:val="44"/>
          <w:szCs w:val="44"/>
        </w:rPr>
        <w:t>关于举办第二期全省社会稳定风险</w:t>
      </w:r>
    </w:p>
    <w:p>
      <w:pPr>
        <w:overflowPunct w:val="0"/>
        <w:topLinePunct/>
        <w:autoSpaceDE w:val="0"/>
        <w:autoSpaceDN w:val="0"/>
        <w:snapToGrid w:val="0"/>
        <w:spacing w:line="264" w:lineRule="auto"/>
        <w:jc w:val="center"/>
        <w:rPr>
          <w:rFonts w:ascii="宋体" w:hAnsi="宋体"/>
          <w:b/>
          <w:bCs/>
          <w:kern w:val="0"/>
          <w:sz w:val="44"/>
          <w:szCs w:val="44"/>
        </w:rPr>
      </w:pPr>
      <w:bookmarkStart w:id="0" w:name="_GoBack"/>
      <w:bookmarkEnd w:id="0"/>
      <w:r>
        <w:rPr>
          <w:rFonts w:hint="eastAsia" w:ascii="仿宋" w:hAnsi="仿宋"/>
          <w:b/>
          <w:bCs/>
          <w:kern w:val="0"/>
          <w:sz w:val="44"/>
          <w:szCs w:val="44"/>
        </w:rPr>
        <w:t>评估业务培训班的通知</w:t>
      </w:r>
    </w:p>
    <w:p>
      <w:pPr>
        <w:overflowPunct w:val="0"/>
        <w:topLinePunct/>
        <w:autoSpaceDE w:val="0"/>
        <w:autoSpaceDN w:val="0"/>
        <w:snapToGrid w:val="0"/>
        <w:spacing w:line="264" w:lineRule="auto"/>
        <w:jc w:val="center"/>
        <w:rPr>
          <w:rFonts w:ascii="仿宋" w:hAnsi="仿宋"/>
        </w:rPr>
      </w:pPr>
      <w:r>
        <w:rPr>
          <w:rFonts w:hint="eastAsia" w:ascii="宋体" w:hAnsi="宋体"/>
          <w:kern w:val="0"/>
          <w:sz w:val="44"/>
          <w:szCs w:val="44"/>
        </w:rPr>
        <w:t xml:space="preserve">                              </w:t>
      </w:r>
    </w:p>
    <w:p>
      <w:pPr>
        <w:overflowPunct w:val="0"/>
        <w:topLinePunct/>
        <w:autoSpaceDE w:val="0"/>
        <w:autoSpaceDN w:val="0"/>
        <w:adjustRightInd w:val="0"/>
        <w:snapToGrid w:val="0"/>
        <w:spacing w:line="292" w:lineRule="auto"/>
        <w:rPr>
          <w:rFonts w:ascii="仿宋" w:hAnsi="仿宋"/>
        </w:rPr>
      </w:pPr>
      <w:r>
        <w:rPr>
          <w:rFonts w:hint="eastAsia" w:ascii="仿宋" w:hAnsi="仿宋"/>
        </w:rPr>
        <w:t>省稳评促进会各会员单位：</w:t>
      </w:r>
    </w:p>
    <w:p>
      <w:pPr>
        <w:overflowPunct w:val="0"/>
        <w:topLinePunct/>
        <w:autoSpaceDE w:val="0"/>
        <w:autoSpaceDN w:val="0"/>
        <w:adjustRightInd w:val="0"/>
        <w:snapToGrid w:val="0"/>
        <w:spacing w:line="292" w:lineRule="auto"/>
        <w:ind w:firstLine="640" w:firstLineChars="200"/>
        <w:rPr>
          <w:rFonts w:ascii="仿宋" w:hAnsi="仿宋"/>
        </w:rPr>
      </w:pPr>
      <w:r>
        <w:rPr>
          <w:rFonts w:hint="eastAsia" w:ascii="仿宋" w:hAnsi="仿宋"/>
        </w:rPr>
        <w:t>为认真贯彻落实中央维稳办《关于加强重大决策社会稳定风险评估工作的通知》通知精神和省维稳办有关要求，切实提高全省社会稳定风险评估促进会会员单位开展社会稳定风险评估工作的能力和水平，进一步推动全省社会稳定风险评估工作社会化、市场化、规范化、专业化、科学化建设，更好地服务科学决策和经济社会发展，经会长办公会研究、常务理事会审议，促进会定于2017年5月15日-17日举办第二期全省社会稳定风险评估业务培训班。</w:t>
      </w:r>
    </w:p>
    <w:p>
      <w:pPr>
        <w:overflowPunct w:val="0"/>
        <w:topLinePunct/>
        <w:autoSpaceDE w:val="0"/>
        <w:autoSpaceDN w:val="0"/>
        <w:adjustRightInd w:val="0"/>
        <w:snapToGrid w:val="0"/>
        <w:spacing w:line="292" w:lineRule="auto"/>
        <w:ind w:firstLine="640" w:firstLineChars="200"/>
        <w:rPr>
          <w:rFonts w:ascii="仿宋" w:hAnsi="仿宋"/>
        </w:rPr>
      </w:pPr>
      <w:r>
        <w:rPr>
          <w:rFonts w:hint="eastAsia" w:ascii="仿宋" w:hAnsi="仿宋"/>
        </w:rPr>
        <w:t>现将有关事项通知如下：</w:t>
      </w:r>
    </w:p>
    <w:p>
      <w:pPr>
        <w:numPr>
          <w:ilvl w:val="0"/>
          <w:numId w:val="1"/>
        </w:numPr>
        <w:overflowPunct w:val="0"/>
        <w:topLinePunct/>
        <w:autoSpaceDE w:val="0"/>
        <w:autoSpaceDN w:val="0"/>
        <w:adjustRightInd w:val="0"/>
        <w:snapToGrid w:val="0"/>
        <w:spacing w:line="292" w:lineRule="auto"/>
        <w:ind w:firstLine="640" w:firstLineChars="200"/>
        <w:rPr>
          <w:rFonts w:ascii="仿宋" w:hAnsi="仿宋"/>
        </w:rPr>
      </w:pPr>
      <w:r>
        <w:rPr>
          <w:rFonts w:hint="eastAsia" w:ascii="仿宋" w:hAnsi="仿宋"/>
        </w:rPr>
        <w:t>报到时间：2017年5月15日上午；报到地点：河海大学国际交流中心一楼大</w:t>
      </w:r>
      <w:r>
        <w:rPr>
          <w:rFonts w:hint="eastAsia" w:ascii="仿宋" w:hAnsi="仿宋"/>
          <w:lang w:val="en-US" w:eastAsia="zh-CN"/>
        </w:rPr>
        <w:t>厅</w:t>
      </w:r>
      <w:r>
        <w:rPr>
          <w:rFonts w:hint="eastAsia" w:ascii="仿宋" w:hAnsi="仿宋"/>
        </w:rPr>
        <w:t>（南京市鼓楼区西康路1号）。</w:t>
      </w:r>
    </w:p>
    <w:p>
      <w:pPr>
        <w:overflowPunct w:val="0"/>
        <w:topLinePunct/>
        <w:autoSpaceDE w:val="0"/>
        <w:autoSpaceDN w:val="0"/>
        <w:adjustRightInd w:val="0"/>
        <w:snapToGrid w:val="0"/>
        <w:spacing w:line="292" w:lineRule="auto"/>
        <w:ind w:left="0" w:leftChars="0" w:firstLine="640" w:firstLineChars="200"/>
        <w:rPr>
          <w:rFonts w:ascii="仿宋" w:hAnsi="仿宋"/>
        </w:rPr>
      </w:pPr>
      <w:r>
        <w:rPr>
          <w:rFonts w:hint="eastAsia" w:ascii="仿宋" w:hAnsi="仿宋"/>
          <w:lang w:val="en-US" w:eastAsia="zh-CN"/>
        </w:rPr>
        <w:t>2、</w:t>
      </w:r>
      <w:r>
        <w:rPr>
          <w:rFonts w:hint="eastAsia" w:ascii="仿宋" w:hAnsi="仿宋"/>
        </w:rPr>
        <w:t>培训时间：2017年5月15日下午-17日上午；培训地点：河海大学国际交流中心三楼隽恒厅。</w:t>
      </w:r>
    </w:p>
    <w:p>
      <w:pPr>
        <w:overflowPunct w:val="0"/>
        <w:topLinePunct/>
        <w:autoSpaceDE w:val="0"/>
        <w:autoSpaceDN w:val="0"/>
        <w:adjustRightInd w:val="0"/>
        <w:snapToGrid w:val="0"/>
        <w:spacing w:line="292" w:lineRule="auto"/>
        <w:ind w:firstLine="640" w:firstLineChars="200"/>
        <w:rPr>
          <w:rFonts w:ascii="仿宋" w:hAnsi="仿宋"/>
        </w:rPr>
      </w:pPr>
      <w:r>
        <w:rPr>
          <w:rFonts w:hint="eastAsia" w:ascii="仿宋" w:hAnsi="仿宋"/>
        </w:rPr>
        <w:t>3、省稳评促进会每个会员单位（含2017年新入会）均</w:t>
      </w:r>
      <w:r>
        <w:rPr>
          <w:rFonts w:hint="eastAsia" w:ascii="仿宋" w:hAnsi="仿宋"/>
          <w:lang w:val="en-US" w:eastAsia="zh-CN"/>
        </w:rPr>
        <w:t>安排</w:t>
      </w:r>
      <w:r>
        <w:rPr>
          <w:rFonts w:hint="eastAsia" w:ascii="仿宋" w:hAnsi="仿宋"/>
        </w:rPr>
        <w:t>一名稳评业务骨干参加培训，少数仍未上报参训人员</w:t>
      </w:r>
      <w:r>
        <w:rPr>
          <w:rFonts w:hint="eastAsia" w:ascii="仿宋" w:hAnsi="仿宋"/>
          <w:lang w:val="en-US" w:eastAsia="zh-CN"/>
        </w:rPr>
        <w:t>的单位</w:t>
      </w:r>
      <w:r>
        <w:rPr>
          <w:rFonts w:hint="eastAsia" w:ascii="仿宋" w:hAnsi="仿宋"/>
          <w:lang w:eastAsia="zh-CN"/>
        </w:rPr>
        <w:t>请</w:t>
      </w:r>
      <w:r>
        <w:rPr>
          <w:rFonts w:hint="eastAsia" w:ascii="仿宋" w:hAnsi="仿宋"/>
        </w:rPr>
        <w:t>从速，报名截止5月10日18时。参训人员提供2张近期两寸免冠蓝底证件照，报到时交给会务人员。</w:t>
      </w:r>
    </w:p>
    <w:p>
      <w:pPr>
        <w:kinsoku w:val="0"/>
        <w:overflowPunct w:val="0"/>
        <w:autoSpaceDE w:val="0"/>
        <w:autoSpaceDN w:val="0"/>
        <w:adjustRightInd w:val="0"/>
        <w:snapToGrid w:val="0"/>
        <w:spacing w:line="500" w:lineRule="atLeast"/>
        <w:ind w:firstLine="640" w:firstLineChars="200"/>
        <w:rPr>
          <w:rFonts w:ascii="仿宋" w:hAnsi="仿宋"/>
        </w:rPr>
      </w:pPr>
      <w:r>
        <w:rPr>
          <w:rFonts w:hint="eastAsia" w:ascii="仿宋" w:hAnsi="仿宋"/>
        </w:rPr>
        <w:t>4、培训期间</w:t>
      </w:r>
      <w:r>
        <w:rPr>
          <w:rFonts w:hint="eastAsia" w:ascii="仿宋" w:hAnsi="仿宋"/>
          <w:lang w:eastAsia="zh-CN"/>
        </w:rPr>
        <w:t>食宿由培训班</w:t>
      </w:r>
      <w:r>
        <w:rPr>
          <w:rFonts w:hint="eastAsia" w:ascii="仿宋" w:hAnsi="仿宋"/>
        </w:rPr>
        <w:t>统一安排</w:t>
      </w:r>
      <w:r>
        <w:rPr>
          <w:rFonts w:hint="eastAsia" w:ascii="仿宋" w:hAnsi="仿宋"/>
          <w:lang w:eastAsia="zh-CN"/>
        </w:rPr>
        <w:t>，培训费、餐费由促进会</w:t>
      </w:r>
      <w:r>
        <w:rPr>
          <w:rFonts w:hint="eastAsia" w:ascii="仿宋" w:hAnsi="仿宋"/>
          <w:lang w:val="en-US" w:eastAsia="zh-CN"/>
        </w:rPr>
        <w:t>支付</w:t>
      </w:r>
      <w:r>
        <w:rPr>
          <w:rFonts w:hint="eastAsia" w:ascii="仿宋" w:hAnsi="仿宋"/>
          <w:lang w:eastAsia="zh-CN"/>
        </w:rPr>
        <w:t>，住宿</w:t>
      </w:r>
      <w:r>
        <w:rPr>
          <w:rFonts w:hint="eastAsia" w:ascii="仿宋" w:hAnsi="仿宋"/>
          <w:spacing w:val="1"/>
          <w:kern w:val="11"/>
        </w:rPr>
        <w:t>费自理，如需合住标间请</w:t>
      </w:r>
      <w:r>
        <w:rPr>
          <w:rFonts w:hint="eastAsia" w:ascii="仿宋" w:hAnsi="仿宋"/>
          <w:spacing w:val="1"/>
          <w:kern w:val="11"/>
          <w:lang w:eastAsia="zh-CN"/>
        </w:rPr>
        <w:t>于</w:t>
      </w:r>
      <w:r>
        <w:rPr>
          <w:rFonts w:hint="eastAsia" w:ascii="仿宋" w:hAnsi="仿宋"/>
          <w:spacing w:val="1"/>
          <w:kern w:val="11"/>
          <w:lang w:val="en-US" w:eastAsia="zh-CN"/>
        </w:rPr>
        <w:t>5月10日18时前请电话</w:t>
      </w:r>
      <w:r>
        <w:rPr>
          <w:rFonts w:hint="eastAsia" w:ascii="仿宋" w:hAnsi="仿宋"/>
          <w:spacing w:val="1"/>
          <w:kern w:val="11"/>
        </w:rPr>
        <w:t>告知会务组。</w:t>
      </w:r>
    </w:p>
    <w:p>
      <w:pPr>
        <w:overflowPunct w:val="0"/>
        <w:topLinePunct/>
        <w:autoSpaceDE w:val="0"/>
        <w:autoSpaceDN w:val="0"/>
        <w:adjustRightInd w:val="0"/>
        <w:snapToGrid w:val="0"/>
        <w:spacing w:line="292" w:lineRule="auto"/>
        <w:ind w:firstLine="640" w:firstLineChars="200"/>
        <w:rPr>
          <w:rFonts w:hint="eastAsia" w:ascii="仿宋" w:hAnsi="仿宋"/>
        </w:rPr>
      </w:pPr>
      <w:r>
        <w:rPr>
          <w:rFonts w:hint="eastAsia" w:ascii="仿宋" w:hAnsi="仿宋"/>
        </w:rPr>
        <w:t>5、联系人： 易仁涛 13770330666、025-83122617</w:t>
      </w:r>
    </w:p>
    <w:p>
      <w:pPr>
        <w:overflowPunct w:val="0"/>
        <w:topLinePunct/>
        <w:autoSpaceDE w:val="0"/>
        <w:autoSpaceDN w:val="0"/>
        <w:adjustRightInd w:val="0"/>
        <w:snapToGrid w:val="0"/>
        <w:spacing w:line="292" w:lineRule="auto"/>
        <w:ind w:firstLine="2560" w:firstLineChars="800"/>
        <w:rPr>
          <w:rFonts w:ascii="仿宋" w:hAnsi="仿宋"/>
        </w:rPr>
      </w:pPr>
      <w:r>
        <w:rPr>
          <w:rFonts w:hint="eastAsia" w:ascii="仿宋" w:hAnsi="仿宋"/>
        </w:rPr>
        <w:t>阚雨薇 13675157875、025-83122617</w:t>
      </w:r>
    </w:p>
    <w:p>
      <w:pPr>
        <w:overflowPunct w:val="0"/>
        <w:topLinePunct/>
        <w:autoSpaceDE w:val="0"/>
        <w:autoSpaceDN w:val="0"/>
        <w:adjustRightInd w:val="0"/>
        <w:snapToGrid w:val="0"/>
        <w:spacing w:line="292" w:lineRule="auto"/>
        <w:ind w:firstLine="640" w:firstLineChars="200"/>
        <w:rPr>
          <w:rFonts w:ascii="仿宋" w:hAnsi="仿宋"/>
        </w:rPr>
      </w:pPr>
      <w:r>
        <w:rPr>
          <w:rFonts w:hint="eastAsia" w:ascii="仿宋" w:hAnsi="仿宋"/>
        </w:rPr>
        <w:t xml:space="preserve">            马晓宇 15366126275、025-83122617</w:t>
      </w:r>
    </w:p>
    <w:p>
      <w:pPr>
        <w:overflowPunct w:val="0"/>
        <w:topLinePunct/>
        <w:autoSpaceDE w:val="0"/>
        <w:autoSpaceDN w:val="0"/>
        <w:adjustRightInd w:val="0"/>
        <w:snapToGrid w:val="0"/>
        <w:spacing w:line="292" w:lineRule="auto"/>
        <w:ind w:firstLine="640" w:firstLineChars="200"/>
        <w:rPr>
          <w:rFonts w:hint="eastAsia" w:ascii="仿宋" w:hAnsi="仿宋"/>
        </w:rPr>
      </w:pPr>
      <w:r>
        <w:rPr>
          <w:rFonts w:hint="eastAsia" w:ascii="仿宋" w:hAnsi="仿宋"/>
        </w:rPr>
        <w:t xml:space="preserve">                           </w:t>
      </w:r>
    </w:p>
    <w:p>
      <w:pPr>
        <w:overflowPunct w:val="0"/>
        <w:topLinePunct/>
        <w:autoSpaceDE w:val="0"/>
        <w:autoSpaceDN w:val="0"/>
        <w:adjustRightInd w:val="0"/>
        <w:snapToGrid w:val="0"/>
        <w:spacing w:line="292" w:lineRule="auto"/>
        <w:ind w:firstLine="640" w:firstLineChars="200"/>
        <w:rPr>
          <w:rFonts w:hint="eastAsia" w:ascii="仿宋" w:hAnsi="仿宋"/>
        </w:rPr>
      </w:pPr>
    </w:p>
    <w:p>
      <w:pPr>
        <w:overflowPunct w:val="0"/>
        <w:topLinePunct/>
        <w:autoSpaceDE w:val="0"/>
        <w:autoSpaceDN w:val="0"/>
        <w:adjustRightInd w:val="0"/>
        <w:snapToGrid w:val="0"/>
        <w:spacing w:line="292" w:lineRule="auto"/>
        <w:ind w:firstLine="640" w:firstLineChars="200"/>
        <w:rPr>
          <w:rFonts w:hint="eastAsia" w:ascii="仿宋" w:hAnsi="仿宋"/>
        </w:rPr>
      </w:pPr>
    </w:p>
    <w:p>
      <w:pPr>
        <w:overflowPunct w:val="0"/>
        <w:topLinePunct/>
        <w:autoSpaceDE w:val="0"/>
        <w:autoSpaceDN w:val="0"/>
        <w:adjustRightInd w:val="0"/>
        <w:snapToGrid w:val="0"/>
        <w:spacing w:line="292" w:lineRule="auto"/>
        <w:rPr>
          <w:rFonts w:hint="eastAsia" w:ascii="仿宋" w:hAnsi="仿宋"/>
          <w:lang w:val="en-US" w:eastAsia="zh-CN"/>
        </w:rPr>
      </w:pPr>
    </w:p>
    <w:p>
      <w:pPr>
        <w:overflowPunct w:val="0"/>
        <w:topLinePunct/>
        <w:autoSpaceDE w:val="0"/>
        <w:autoSpaceDN w:val="0"/>
        <w:adjustRightInd w:val="0"/>
        <w:snapToGrid w:val="0"/>
        <w:spacing w:line="292" w:lineRule="auto"/>
        <w:rPr>
          <w:rFonts w:ascii="仿宋" w:hAnsi="仿宋"/>
        </w:rPr>
      </w:pPr>
      <w:r>
        <w:rPr>
          <w:rFonts w:hint="eastAsia" w:ascii="仿宋" w:hAnsi="仿宋"/>
          <w:lang w:val="en-US" w:eastAsia="zh-CN"/>
        </w:rPr>
        <w:t xml:space="preserve">                       </w:t>
      </w:r>
      <w:r>
        <w:rPr>
          <w:rFonts w:hint="eastAsia" w:ascii="仿宋" w:hAnsi="仿宋"/>
        </w:rPr>
        <w:t>江苏</w:t>
      </w:r>
      <w:r>
        <w:rPr>
          <w:rFonts w:hint="eastAsia" w:ascii="仿宋" w:hAnsi="仿宋"/>
          <w:lang w:val="en-US" w:eastAsia="zh-CN"/>
        </w:rPr>
        <w:t>省社会</w:t>
      </w:r>
      <w:r>
        <w:rPr>
          <w:rFonts w:hint="eastAsia" w:ascii="仿宋" w:hAnsi="仿宋"/>
        </w:rPr>
        <w:t>稳</w:t>
      </w:r>
      <w:r>
        <w:rPr>
          <w:rFonts w:hint="eastAsia" w:ascii="仿宋" w:hAnsi="仿宋"/>
          <w:lang w:val="en-US" w:eastAsia="zh-CN"/>
        </w:rPr>
        <w:t>定风险评估</w:t>
      </w:r>
      <w:r>
        <w:rPr>
          <w:rFonts w:hint="eastAsia" w:ascii="仿宋" w:hAnsi="仿宋"/>
        </w:rPr>
        <w:t>促进会</w:t>
      </w:r>
    </w:p>
    <w:p>
      <w:pPr>
        <w:overflowPunct w:val="0"/>
        <w:topLinePunct/>
        <w:autoSpaceDE w:val="0"/>
        <w:autoSpaceDN w:val="0"/>
        <w:adjustRightInd w:val="0"/>
        <w:snapToGrid w:val="0"/>
        <w:spacing w:line="292" w:lineRule="auto"/>
        <w:ind w:firstLine="640" w:firstLineChars="200"/>
        <w:rPr>
          <w:rFonts w:ascii="仿宋" w:hAnsi="仿宋"/>
        </w:rPr>
      </w:pPr>
      <w:r>
        <w:rPr>
          <w:rFonts w:hint="eastAsia" w:ascii="仿宋" w:hAnsi="仿宋"/>
        </w:rPr>
        <w:t xml:space="preserve">                         </w:t>
      </w:r>
      <w:r>
        <w:rPr>
          <w:rFonts w:hint="eastAsia" w:ascii="仿宋" w:hAnsi="仿宋"/>
          <w:lang w:val="en-US" w:eastAsia="zh-CN"/>
        </w:rPr>
        <w:t xml:space="preserve"> </w:t>
      </w:r>
      <w:r>
        <w:rPr>
          <w:rFonts w:hint="eastAsia" w:ascii="仿宋" w:hAnsi="仿宋"/>
        </w:rPr>
        <w:t xml:space="preserve"> 2017年5月</w:t>
      </w:r>
      <w:r>
        <w:rPr>
          <w:rFonts w:hint="eastAsia" w:ascii="仿宋" w:hAnsi="仿宋"/>
          <w:lang w:val="en-US" w:eastAsia="zh-CN"/>
        </w:rPr>
        <w:t>8</w:t>
      </w:r>
      <w:r>
        <w:rPr>
          <w:rFonts w:hint="eastAsia" w:ascii="仿宋" w:hAnsi="仿宋"/>
        </w:rPr>
        <w:t>日</w:t>
      </w: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pStyle w:val="2"/>
        <w:overflowPunct w:val="0"/>
        <w:topLinePunct/>
        <w:autoSpaceDE w:val="0"/>
        <w:autoSpaceDN w:val="0"/>
        <w:adjustRightInd w:val="0"/>
        <w:snapToGrid w:val="0"/>
        <w:spacing w:line="293" w:lineRule="auto"/>
        <w:ind w:right="640" w:firstLine="0" w:firstLineChars="0"/>
        <w:rPr>
          <w:rFonts w:hint="eastAsia"/>
          <w:b/>
        </w:rPr>
      </w:pPr>
      <w:r>
        <w:rPr>
          <w:rFonts w:hint="eastAsia"/>
          <w:b/>
          <w:sz w:val="24"/>
        </w:rPr>
        <w:t>附件：培训报名表</w:t>
      </w:r>
      <w:r>
        <w:rPr>
          <w:rFonts w:hint="eastAsia"/>
          <w:b/>
        </w:rPr>
        <w:t xml:space="preserve"> </w:t>
      </w:r>
    </w:p>
    <w:p>
      <w:pPr>
        <w:rPr>
          <w:rFonts w:hint="eastAsia"/>
          <w:b/>
        </w:rPr>
      </w:pPr>
    </w:p>
    <w:tbl>
      <w:tblPr>
        <w:tblStyle w:val="7"/>
        <w:tblW w:w="100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956"/>
        <w:gridCol w:w="4428"/>
        <w:gridCol w:w="1134"/>
        <w:gridCol w:w="2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jc w:val="center"/>
              <w:rPr>
                <w:sz w:val="28"/>
              </w:rPr>
            </w:pPr>
            <w:r>
              <w:rPr>
                <w:sz w:val="28"/>
              </w:rPr>
              <w:t>姓名</w:t>
            </w:r>
          </w:p>
        </w:tc>
        <w:tc>
          <w:tcPr>
            <w:tcW w:w="956" w:type="dxa"/>
          </w:tcPr>
          <w:p>
            <w:pPr>
              <w:jc w:val="center"/>
              <w:rPr>
                <w:sz w:val="28"/>
              </w:rPr>
            </w:pPr>
            <w:r>
              <w:rPr>
                <w:sz w:val="28"/>
              </w:rPr>
              <w:t>性别</w:t>
            </w:r>
          </w:p>
        </w:tc>
        <w:tc>
          <w:tcPr>
            <w:tcW w:w="4428" w:type="dxa"/>
          </w:tcPr>
          <w:p>
            <w:pPr>
              <w:jc w:val="center"/>
              <w:rPr>
                <w:sz w:val="28"/>
              </w:rPr>
            </w:pPr>
            <w:r>
              <w:rPr>
                <w:sz w:val="28"/>
              </w:rPr>
              <w:t>单位名称</w:t>
            </w:r>
          </w:p>
        </w:tc>
        <w:tc>
          <w:tcPr>
            <w:tcW w:w="1134" w:type="dxa"/>
          </w:tcPr>
          <w:p>
            <w:pPr>
              <w:jc w:val="center"/>
              <w:rPr>
                <w:sz w:val="28"/>
              </w:rPr>
            </w:pPr>
            <w:r>
              <w:rPr>
                <w:sz w:val="28"/>
              </w:rPr>
              <w:t>职务</w:t>
            </w:r>
          </w:p>
        </w:tc>
        <w:tc>
          <w:tcPr>
            <w:tcW w:w="2068" w:type="dxa"/>
          </w:tcPr>
          <w:p>
            <w:pPr>
              <w:jc w:val="center"/>
              <w:rPr>
                <w:sz w:val="28"/>
              </w:rPr>
            </w:pPr>
            <w:r>
              <w:rPr>
                <w:sz w:val="28"/>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rPr>
                <w:sz w:val="28"/>
              </w:rPr>
            </w:pPr>
          </w:p>
        </w:tc>
        <w:tc>
          <w:tcPr>
            <w:tcW w:w="956" w:type="dxa"/>
          </w:tcPr>
          <w:p>
            <w:pPr>
              <w:rPr>
                <w:sz w:val="28"/>
              </w:rPr>
            </w:pPr>
          </w:p>
        </w:tc>
        <w:tc>
          <w:tcPr>
            <w:tcW w:w="4428" w:type="dxa"/>
          </w:tcPr>
          <w:p>
            <w:pPr>
              <w:rPr>
                <w:sz w:val="28"/>
              </w:rPr>
            </w:pPr>
          </w:p>
        </w:tc>
        <w:tc>
          <w:tcPr>
            <w:tcW w:w="1134" w:type="dxa"/>
          </w:tcPr>
          <w:p>
            <w:pPr>
              <w:rPr>
                <w:sz w:val="28"/>
              </w:rPr>
            </w:pPr>
          </w:p>
        </w:tc>
        <w:tc>
          <w:tcPr>
            <w:tcW w:w="2068" w:type="dxa"/>
          </w:tcPr>
          <w:p>
            <w:pPr>
              <w:rPr>
                <w:sz w:val="28"/>
              </w:rPr>
            </w:pPr>
          </w:p>
        </w:tc>
      </w:tr>
    </w:tbl>
    <w:p>
      <w:pPr>
        <w:pStyle w:val="2"/>
        <w:overflowPunct w:val="0"/>
        <w:topLinePunct/>
        <w:autoSpaceDE w:val="0"/>
        <w:autoSpaceDN w:val="0"/>
        <w:adjustRightInd w:val="0"/>
        <w:snapToGrid w:val="0"/>
        <w:spacing w:line="293" w:lineRule="auto"/>
        <w:ind w:right="640" w:firstLine="0" w:firstLineChars="0"/>
        <w:rPr>
          <w:rFonts w:hint="eastAsia" w:ascii="仿宋" w:hAnsi="仿宋" w:eastAsia="仿宋"/>
          <w:sz w:val="28"/>
          <w:szCs w:val="28"/>
          <w:lang w:eastAsia="zh-CN"/>
        </w:rPr>
      </w:pPr>
      <w:r>
        <w:rPr>
          <w:rFonts w:hint="eastAsia" w:ascii="仿宋" w:hAnsi="仿宋" w:eastAsia="仿宋"/>
          <w:sz w:val="28"/>
          <w:szCs w:val="28"/>
          <w:lang w:eastAsia="zh-CN"/>
        </w:rPr>
        <w:t>报名表请发至公共邮箱：</w:t>
      </w:r>
      <w:r>
        <w:rPr>
          <w:rFonts w:hint="eastAsia" w:ascii="仿宋" w:hAnsi="仿宋" w:eastAsia="仿宋"/>
          <w:sz w:val="28"/>
          <w:szCs w:val="28"/>
          <w:lang w:val="en-US" w:eastAsia="zh-CN"/>
        </w:rPr>
        <w:t>manager@jspass.org</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ambria Math">
    <w:panose1 w:val="02040503050406030204"/>
    <w:charset w:val="00"/>
    <w:family w:val="auto"/>
    <w:pitch w:val="default"/>
    <w:sig w:usb0="E00002FF" w:usb1="420024FF" w:usb2="00000000" w:usb3="00000000" w:csb0="2000019F"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86"/>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6558D"/>
    <w:multiLevelType w:val="multilevel"/>
    <w:tmpl w:val="3ED6558D"/>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9319AA"/>
    <w:rsid w:val="003C2BD5"/>
    <w:rsid w:val="00523848"/>
    <w:rsid w:val="00580E51"/>
    <w:rsid w:val="007005C8"/>
    <w:rsid w:val="009319AA"/>
    <w:rsid w:val="00AD3CCE"/>
    <w:rsid w:val="00BA213C"/>
    <w:rsid w:val="00D27BB0"/>
    <w:rsid w:val="00E377E3"/>
    <w:rsid w:val="00FB1E77"/>
    <w:rsid w:val="08DC1C55"/>
    <w:rsid w:val="094D79FD"/>
    <w:rsid w:val="1ACB28C0"/>
    <w:rsid w:val="23932D29"/>
    <w:rsid w:val="2A750D73"/>
    <w:rsid w:val="32C170BC"/>
    <w:rsid w:val="37661B57"/>
    <w:rsid w:val="3E932909"/>
    <w:rsid w:val="4EA36BD0"/>
    <w:rsid w:val="642D25A5"/>
    <w:rsid w:val="698A4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Times New Roman"/>
      <w:kern w:val="2"/>
      <w:sz w:val="32"/>
      <w:szCs w:val="3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unhideWhenUsed/>
    <w:qFormat/>
    <w:uiPriority w:val="99"/>
    <w:pPr>
      <w:ind w:firstLine="640" w:firstLineChars="200"/>
    </w:pPr>
    <w:rPr>
      <w:rFonts w:ascii="仿宋_GB2312" w:eastAsia="仿宋_GB2312"/>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nhideWhenUsed/>
    <w:qFormat/>
    <w:uiPriority w:val="99"/>
  </w:style>
  <w:style w:type="character" w:customStyle="1" w:styleId="8">
    <w:name w:val="页眉 Char"/>
    <w:basedOn w:val="5"/>
    <w:link w:val="4"/>
    <w:semiHidden/>
    <w:qFormat/>
    <w:uiPriority w:val="99"/>
    <w:rPr>
      <w:rFonts w:ascii="Calibri" w:hAnsi="Calibri" w:eastAsia="仿宋"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118</Words>
  <Characters>674</Characters>
  <Lines>5</Lines>
  <Paragraphs>1</Paragraphs>
  <ScaleCrop>false</ScaleCrop>
  <LinksUpToDate>false</LinksUpToDate>
  <CharactersWithSpaces>791</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2017-05-04T01:23:00Z</dcterms:created>
  <dc:creator>admin</dc:creator>
  <cp:lastModifiedBy>admin</cp:lastModifiedBy>
  <cp:lastPrinted>2017-05-08T03:45:00Z</cp:lastPrinted>
  <dcterms:modified xsi:type="dcterms:W3CDTF">2017-05-08T05:54:42Z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